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BD2B54" w:rsidRPr="00BD2B54">
        <w:rPr>
          <w:rFonts w:ascii="Arial" w:hAnsi="Arial" w:cs="Arial"/>
          <w:b/>
          <w:sz w:val="24"/>
          <w:szCs w:val="24"/>
        </w:rPr>
        <w:t>RP-190982</w:t>
      </w:r>
      <w:bookmarkEnd w:id="0"/>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B54">
        <w:rPr>
          <w:rFonts w:ascii="Arial" w:hAnsi="Arial" w:cs="Arial"/>
          <w:color w:val="000000" w:themeColor="text1"/>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42A5B" w:rsidRPr="00B94431" w:rsidTr="00542110">
        <w:tc>
          <w:tcPr>
            <w:tcW w:w="2436" w:type="dxa"/>
            <w:shd w:val="clear" w:color="auto" w:fill="auto"/>
          </w:tcPr>
          <w:p w:rsidR="00C42A5B" w:rsidRPr="00B94431" w:rsidRDefault="00C42A5B" w:rsidP="00542110">
            <w:pPr>
              <w:tabs>
                <w:tab w:val="left" w:pos="567"/>
              </w:tabs>
              <w:spacing w:after="0"/>
              <w:rPr>
                <w:rFonts w:ascii="Arial" w:hAnsi="Arial" w:cs="Arial"/>
                <w:b/>
                <w:color w:val="000000" w:themeColor="text1"/>
              </w:rPr>
            </w:pPr>
            <w:r w:rsidRPr="00B94431">
              <w:rPr>
                <w:rFonts w:ascii="Arial" w:hAnsi="Arial" w:cs="Arial"/>
                <w:b/>
                <w:color w:val="000000" w:themeColor="text1"/>
              </w:rPr>
              <w:t>WI / SI Name</w:t>
            </w:r>
          </w:p>
        </w:tc>
        <w:tc>
          <w:tcPr>
            <w:tcW w:w="7650" w:type="dxa"/>
            <w:gridSpan w:val="5"/>
          </w:tcPr>
          <w:p w:rsidR="00C42A5B" w:rsidRPr="00B94431" w:rsidRDefault="00C42A5B" w:rsidP="00542110">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C42A5B" w:rsidRPr="00B94431" w:rsidTr="00542110">
        <w:tc>
          <w:tcPr>
            <w:tcW w:w="2436" w:type="dxa"/>
            <w:shd w:val="clear" w:color="auto" w:fill="auto"/>
          </w:tcPr>
          <w:p w:rsidR="00C42A5B" w:rsidRPr="00B94431" w:rsidRDefault="00C42A5B" w:rsidP="00542110">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C42A5B" w:rsidRPr="00B94431" w:rsidRDefault="00C42A5B" w:rsidP="00542110">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C42A5B" w:rsidRPr="00B94431" w:rsidRDefault="00C42A5B" w:rsidP="00542110">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C42A5B" w:rsidRPr="00B94431" w:rsidRDefault="00C42A5B" w:rsidP="00542110">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C42A5B" w:rsidRPr="00B94431" w:rsidTr="00542110">
        <w:tc>
          <w:tcPr>
            <w:tcW w:w="2436" w:type="dxa"/>
          </w:tcPr>
          <w:p w:rsidR="00C42A5B" w:rsidRPr="00B94431" w:rsidRDefault="00C42A5B" w:rsidP="00542110">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C42A5B" w:rsidRPr="00B94431" w:rsidRDefault="00C42A5B" w:rsidP="00542110">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C42A5B" w:rsidRPr="008836AC" w:rsidTr="00542110">
        <w:tc>
          <w:tcPr>
            <w:tcW w:w="2436" w:type="dxa"/>
          </w:tcPr>
          <w:p w:rsidR="00C42A5B" w:rsidRPr="008836AC" w:rsidRDefault="00C42A5B" w:rsidP="00542110">
            <w:pPr>
              <w:tabs>
                <w:tab w:val="left" w:pos="567"/>
              </w:tabs>
              <w:spacing w:after="0"/>
              <w:rPr>
                <w:rFonts w:ascii="Arial" w:hAnsi="Arial" w:cs="Arial"/>
                <w:b/>
              </w:rPr>
            </w:pPr>
            <w:r w:rsidRPr="008836AC">
              <w:rPr>
                <w:rFonts w:ascii="Arial" w:hAnsi="Arial" w:cs="Arial"/>
                <w:b/>
              </w:rPr>
              <w:t>Unique ID</w:t>
            </w:r>
          </w:p>
        </w:tc>
        <w:tc>
          <w:tcPr>
            <w:tcW w:w="7650" w:type="dxa"/>
            <w:gridSpan w:val="5"/>
          </w:tcPr>
          <w:p w:rsidR="00C42A5B" w:rsidRPr="009D3B71" w:rsidRDefault="00C42A5B" w:rsidP="00542110">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C42A5B" w:rsidRPr="008836AC" w:rsidTr="00542110">
        <w:tc>
          <w:tcPr>
            <w:tcW w:w="2436" w:type="dxa"/>
          </w:tcPr>
          <w:p w:rsidR="00C42A5B" w:rsidRPr="008836AC" w:rsidRDefault="00C42A5B" w:rsidP="0054211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42A5B" w:rsidRPr="009D3B71" w:rsidRDefault="00C42A5B" w:rsidP="00542110">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C42A5B" w:rsidRPr="008836AC" w:rsidTr="00542110">
        <w:tc>
          <w:tcPr>
            <w:tcW w:w="2436" w:type="dxa"/>
          </w:tcPr>
          <w:p w:rsidR="00C42A5B" w:rsidRDefault="00C42A5B" w:rsidP="00542110">
            <w:pPr>
              <w:tabs>
                <w:tab w:val="left" w:pos="567"/>
              </w:tabs>
              <w:spacing w:after="0"/>
              <w:rPr>
                <w:rFonts w:ascii="Arial" w:hAnsi="Arial" w:cs="Arial"/>
                <w:b/>
              </w:rPr>
            </w:pPr>
            <w:r>
              <w:rPr>
                <w:rFonts w:ascii="Arial" w:hAnsi="Arial" w:cs="Arial"/>
                <w:b/>
              </w:rPr>
              <w:t>Target Completion Date</w:t>
            </w:r>
          </w:p>
          <w:p w:rsidR="00C42A5B" w:rsidRPr="008836AC" w:rsidRDefault="00C42A5B" w:rsidP="00542110">
            <w:pPr>
              <w:tabs>
                <w:tab w:val="left" w:pos="567"/>
              </w:tabs>
              <w:spacing w:after="0"/>
              <w:rPr>
                <w:rFonts w:ascii="Arial" w:hAnsi="Arial" w:cs="Arial"/>
                <w:b/>
              </w:rPr>
            </w:pPr>
            <w:r>
              <w:rPr>
                <w:rFonts w:ascii="Arial" w:hAnsi="Arial" w:cs="Arial"/>
                <w:b/>
              </w:rPr>
              <w:t>(indicate if changed)</w:t>
            </w:r>
          </w:p>
        </w:tc>
        <w:tc>
          <w:tcPr>
            <w:tcW w:w="1846"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C42A5B" w:rsidRPr="006A7BCB" w:rsidRDefault="00C42A5B" w:rsidP="0054211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0000" w:themeColor="text1"/>
                <w:kern w:val="2"/>
                <w:sz w:val="21"/>
                <w:szCs w:val="22"/>
                <w:lang w:val="en-US" w:eastAsia="ja-JP"/>
              </w:rPr>
              <w:t>06/2020</w:t>
            </w:r>
          </w:p>
        </w:tc>
      </w:tr>
      <w:tr w:rsidR="00C42A5B" w:rsidRPr="008836AC" w:rsidTr="00542110">
        <w:tc>
          <w:tcPr>
            <w:tcW w:w="2436" w:type="dxa"/>
          </w:tcPr>
          <w:p w:rsidR="00C42A5B" w:rsidRDefault="00C42A5B" w:rsidP="00542110">
            <w:pPr>
              <w:tabs>
                <w:tab w:val="left" w:pos="567"/>
              </w:tabs>
              <w:spacing w:after="0"/>
              <w:rPr>
                <w:rFonts w:ascii="Arial" w:hAnsi="Arial" w:cs="Arial"/>
                <w:b/>
              </w:rPr>
            </w:pPr>
            <w:r>
              <w:rPr>
                <w:rFonts w:ascii="Arial" w:hAnsi="Arial" w:cs="Arial"/>
                <w:b/>
              </w:rPr>
              <w:t>Overall Completion level</w:t>
            </w:r>
          </w:p>
        </w:tc>
        <w:tc>
          <w:tcPr>
            <w:tcW w:w="1846"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C42A5B" w:rsidRPr="006A7BCB" w:rsidRDefault="00C42A5B" w:rsidP="0054211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B050"/>
                <w:kern w:val="2"/>
                <w:sz w:val="21"/>
                <w:szCs w:val="22"/>
                <w:lang w:val="en-US" w:eastAsia="ja-JP"/>
              </w:rPr>
              <w:t>3</w:t>
            </w:r>
            <w:r w:rsidR="003117BA">
              <w:rPr>
                <w:rFonts w:ascii="Arial" w:hAnsi="Arial" w:cs="Arial"/>
                <w:color w:val="00B050"/>
                <w:kern w:val="2"/>
                <w:sz w:val="21"/>
                <w:szCs w:val="22"/>
                <w:lang w:val="en-US" w:eastAsia="ja-JP"/>
              </w:rPr>
              <w:t>5</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42A5B" w:rsidRPr="008836AC" w:rsidTr="00542110">
        <w:tc>
          <w:tcPr>
            <w:tcW w:w="2751" w:type="dxa"/>
            <w:gridSpan w:val="2"/>
          </w:tcPr>
          <w:p w:rsidR="00C42A5B" w:rsidRPr="008836AC" w:rsidRDefault="00C42A5B" w:rsidP="00542110">
            <w:pPr>
              <w:tabs>
                <w:tab w:val="left" w:pos="567"/>
              </w:tabs>
              <w:spacing w:after="0"/>
              <w:rPr>
                <w:rFonts w:ascii="Arial" w:hAnsi="Arial" w:cs="Arial"/>
                <w:b/>
              </w:rPr>
            </w:pPr>
            <w:r w:rsidRPr="008836AC">
              <w:rPr>
                <w:rFonts w:ascii="Arial" w:hAnsi="Arial" w:cs="Arial"/>
                <w:b/>
              </w:rPr>
              <w:t>Leading WG</w:t>
            </w:r>
          </w:p>
        </w:tc>
        <w:tc>
          <w:tcPr>
            <w:tcW w:w="7335" w:type="dxa"/>
          </w:tcPr>
          <w:p w:rsidR="00C42A5B" w:rsidRPr="009D3B71" w:rsidRDefault="00C42A5B" w:rsidP="00542110">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C42A5B" w:rsidRPr="008836AC" w:rsidTr="00542110">
        <w:tc>
          <w:tcPr>
            <w:tcW w:w="1415" w:type="dxa"/>
            <w:vMerge w:val="restart"/>
            <w:vAlign w:val="center"/>
          </w:tcPr>
          <w:p w:rsidR="00C42A5B" w:rsidRPr="008836AC" w:rsidRDefault="00C42A5B" w:rsidP="00542110">
            <w:pPr>
              <w:tabs>
                <w:tab w:val="left" w:pos="567"/>
              </w:tabs>
              <w:rPr>
                <w:rFonts w:ascii="Arial" w:hAnsi="Arial" w:cs="Arial"/>
                <w:b/>
              </w:rPr>
            </w:pPr>
            <w:r w:rsidRPr="008836AC">
              <w:rPr>
                <w:rFonts w:ascii="Arial" w:hAnsi="Arial" w:cs="Arial"/>
                <w:b/>
              </w:rPr>
              <w:t>Rapporteur</w:t>
            </w:r>
          </w:p>
        </w:tc>
        <w:tc>
          <w:tcPr>
            <w:tcW w:w="1336" w:type="dxa"/>
          </w:tcPr>
          <w:p w:rsidR="00C42A5B" w:rsidRPr="008836AC" w:rsidRDefault="00C42A5B" w:rsidP="00542110">
            <w:pPr>
              <w:tabs>
                <w:tab w:val="left" w:pos="567"/>
              </w:tabs>
              <w:spacing w:after="0"/>
              <w:rPr>
                <w:rFonts w:ascii="Arial" w:hAnsi="Arial" w:cs="Arial"/>
                <w:b/>
              </w:rPr>
            </w:pPr>
            <w:r w:rsidRPr="008836AC">
              <w:rPr>
                <w:rFonts w:ascii="Arial" w:hAnsi="Arial" w:cs="Arial"/>
                <w:b/>
              </w:rPr>
              <w:t>Name</w:t>
            </w:r>
          </w:p>
        </w:tc>
        <w:tc>
          <w:tcPr>
            <w:tcW w:w="7335" w:type="dxa"/>
          </w:tcPr>
          <w:p w:rsidR="00C42A5B" w:rsidRPr="009D3B71" w:rsidRDefault="00C42A5B" w:rsidP="00542110">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C42A5B" w:rsidRPr="008836AC" w:rsidTr="00542110">
        <w:tc>
          <w:tcPr>
            <w:tcW w:w="1415" w:type="dxa"/>
            <w:vMerge/>
          </w:tcPr>
          <w:p w:rsidR="00C42A5B" w:rsidRPr="008836AC" w:rsidRDefault="00C42A5B" w:rsidP="00542110">
            <w:pPr>
              <w:tabs>
                <w:tab w:val="left" w:pos="567"/>
              </w:tabs>
              <w:rPr>
                <w:rFonts w:ascii="Arial" w:hAnsi="Arial" w:cs="Arial"/>
                <w:b/>
              </w:rPr>
            </w:pPr>
          </w:p>
        </w:tc>
        <w:tc>
          <w:tcPr>
            <w:tcW w:w="1336" w:type="dxa"/>
          </w:tcPr>
          <w:p w:rsidR="00C42A5B" w:rsidRPr="008836AC" w:rsidRDefault="00C42A5B" w:rsidP="00542110">
            <w:pPr>
              <w:tabs>
                <w:tab w:val="left" w:pos="567"/>
              </w:tabs>
              <w:spacing w:after="0"/>
              <w:rPr>
                <w:rFonts w:ascii="Arial" w:hAnsi="Arial" w:cs="Arial"/>
                <w:b/>
              </w:rPr>
            </w:pPr>
            <w:r w:rsidRPr="008836AC">
              <w:rPr>
                <w:rFonts w:ascii="Arial" w:hAnsi="Arial" w:cs="Arial"/>
                <w:b/>
              </w:rPr>
              <w:t>Company</w:t>
            </w:r>
          </w:p>
        </w:tc>
        <w:tc>
          <w:tcPr>
            <w:tcW w:w="7335" w:type="dxa"/>
          </w:tcPr>
          <w:p w:rsidR="00C42A5B" w:rsidRPr="009D3B71" w:rsidRDefault="00C42A5B" w:rsidP="00542110">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C42A5B" w:rsidRPr="008836AC" w:rsidTr="00542110">
        <w:tc>
          <w:tcPr>
            <w:tcW w:w="1415" w:type="dxa"/>
            <w:vMerge/>
          </w:tcPr>
          <w:p w:rsidR="00C42A5B" w:rsidRPr="008836AC" w:rsidRDefault="00C42A5B" w:rsidP="00542110">
            <w:pPr>
              <w:tabs>
                <w:tab w:val="left" w:pos="567"/>
              </w:tabs>
              <w:rPr>
                <w:rFonts w:ascii="Arial" w:hAnsi="Arial" w:cs="Arial"/>
                <w:b/>
              </w:rPr>
            </w:pPr>
          </w:p>
        </w:tc>
        <w:tc>
          <w:tcPr>
            <w:tcW w:w="1336" w:type="dxa"/>
          </w:tcPr>
          <w:p w:rsidR="00C42A5B" w:rsidRPr="008836AC" w:rsidRDefault="00C42A5B" w:rsidP="00542110">
            <w:pPr>
              <w:tabs>
                <w:tab w:val="left" w:pos="567"/>
              </w:tabs>
              <w:spacing w:after="0"/>
              <w:rPr>
                <w:rFonts w:ascii="Arial" w:hAnsi="Arial" w:cs="Arial"/>
                <w:b/>
              </w:rPr>
            </w:pPr>
            <w:r w:rsidRPr="008836AC">
              <w:rPr>
                <w:rFonts w:ascii="Arial" w:hAnsi="Arial" w:cs="Arial"/>
                <w:b/>
              </w:rPr>
              <w:t>Email</w:t>
            </w:r>
          </w:p>
        </w:tc>
        <w:tc>
          <w:tcPr>
            <w:tcW w:w="7335" w:type="dxa"/>
          </w:tcPr>
          <w:p w:rsidR="00C42A5B" w:rsidRPr="009D3B71" w:rsidRDefault="00C42A5B" w:rsidP="00542110">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C42A5B" w:rsidRDefault="00C42A5B" w:rsidP="00C42A5B">
      <w:pPr>
        <w:pStyle w:val="Heading2"/>
      </w:pPr>
      <w:r>
        <w:lastRenderedPageBreak/>
        <w:t>2.</w:t>
      </w:r>
      <w:r>
        <w:tab/>
        <w:t xml:space="preserve">Detailed progress in RAN WGs since last TSG meeting </w:t>
      </w:r>
      <w:r w:rsidRPr="005A6C96">
        <w:t>(for all involved WGs)</w:t>
      </w:r>
    </w:p>
    <w:p w:rsidR="00C42A5B" w:rsidRPr="00701410" w:rsidRDefault="00C42A5B" w:rsidP="00C42A5B">
      <w:pPr>
        <w:rPr>
          <w:rFonts w:ascii="Arial" w:hAnsi="Arial" w:cs="Arial"/>
        </w:rPr>
      </w:pPr>
      <w:r>
        <w:tab/>
      </w:r>
      <w:r w:rsidRPr="00721CF6">
        <w:rPr>
          <w:rFonts w:ascii="Arial" w:hAnsi="Arial" w:cs="Arial"/>
          <w:color w:val="FF0000"/>
        </w:rPr>
        <w:t>NOTE: Agreements and Open issues impacted cross-TSG aspects shall be explicitly highlighted</w:t>
      </w:r>
    </w:p>
    <w:p w:rsidR="00C42A5B" w:rsidRDefault="00C42A5B" w:rsidP="00C42A5B">
      <w:pPr>
        <w:pStyle w:val="Heading2"/>
        <w:rPr>
          <w:lang w:eastAsia="ja-JP"/>
        </w:rPr>
      </w:pPr>
      <w:r>
        <w:rPr>
          <w:lang w:eastAsia="ja-JP"/>
        </w:rPr>
        <w:t>2.1</w:t>
      </w:r>
      <w:r>
        <w:rPr>
          <w:lang w:eastAsia="ja-JP"/>
        </w:rPr>
        <w:tab/>
      </w:r>
      <w:r w:rsidRPr="0003665A">
        <w:rPr>
          <w:rFonts w:hint="eastAsia"/>
          <w:lang w:eastAsia="ja-JP"/>
        </w:rPr>
        <w:t>RAN1</w:t>
      </w:r>
    </w:p>
    <w:p w:rsidR="00C42A5B" w:rsidRDefault="00C42A5B" w:rsidP="00C42A5B">
      <w:pPr>
        <w:pStyle w:val="Heading4"/>
        <w:rPr>
          <w:lang w:eastAsia="ja-JP"/>
        </w:rPr>
      </w:pPr>
      <w:r>
        <w:rPr>
          <w:lang w:eastAsia="ja-JP"/>
        </w:rPr>
        <w:t>2.1.1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2.1.2</w:t>
      </w:r>
      <w:r>
        <w:rPr>
          <w:lang w:eastAsia="ja-JP"/>
        </w:rPr>
        <w:tab/>
        <w:t>Remaining Open issues</w:t>
      </w:r>
    </w:p>
    <w:p w:rsidR="00C42A5B" w:rsidRPr="00B94431" w:rsidRDefault="00C42A5B" w:rsidP="00C42A5B">
      <w:pPr>
        <w:rPr>
          <w:lang w:eastAsia="ja-JP"/>
        </w:rPr>
      </w:pPr>
      <w:r>
        <w:rPr>
          <w:lang w:eastAsia="ja-JP"/>
        </w:rPr>
        <w:t>NA</w:t>
      </w:r>
    </w:p>
    <w:p w:rsidR="00C42A5B" w:rsidRDefault="00C42A5B" w:rsidP="00C42A5B">
      <w:pPr>
        <w:pStyle w:val="Heading2"/>
        <w:rPr>
          <w:lang w:eastAsia="ja-JP"/>
        </w:rPr>
      </w:pPr>
      <w:r>
        <w:rPr>
          <w:lang w:eastAsia="ja-JP"/>
        </w:rPr>
        <w:t>2.2</w:t>
      </w:r>
      <w:r>
        <w:rPr>
          <w:lang w:eastAsia="ja-JP"/>
        </w:rPr>
        <w:tab/>
      </w:r>
      <w:r>
        <w:rPr>
          <w:rFonts w:hint="eastAsia"/>
          <w:lang w:eastAsia="ja-JP"/>
        </w:rPr>
        <w:t>RAN2</w:t>
      </w:r>
    </w:p>
    <w:p w:rsidR="00C42A5B" w:rsidRDefault="00C42A5B" w:rsidP="00C42A5B">
      <w:pPr>
        <w:pStyle w:val="Heading4"/>
        <w:rPr>
          <w:lang w:eastAsia="ja-JP"/>
        </w:rPr>
      </w:pPr>
      <w:r>
        <w:rPr>
          <w:lang w:eastAsia="ja-JP"/>
        </w:rPr>
        <w:t>2.2.1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2.2.2</w:t>
      </w:r>
      <w:r>
        <w:rPr>
          <w:lang w:eastAsia="ja-JP"/>
        </w:rPr>
        <w:tab/>
        <w:t xml:space="preserve">Remaining Open issues </w:t>
      </w:r>
    </w:p>
    <w:p w:rsidR="00C42A5B" w:rsidRPr="00B94431" w:rsidRDefault="00C42A5B" w:rsidP="00C42A5B">
      <w:pPr>
        <w:rPr>
          <w:lang w:eastAsia="ja-JP"/>
        </w:rPr>
      </w:pPr>
      <w:r>
        <w:rPr>
          <w:lang w:eastAsia="ja-JP"/>
        </w:rPr>
        <w:t>NA</w:t>
      </w:r>
    </w:p>
    <w:p w:rsidR="00C42A5B" w:rsidRDefault="00C42A5B" w:rsidP="00C42A5B">
      <w:pPr>
        <w:pStyle w:val="Heading2"/>
        <w:rPr>
          <w:lang w:eastAsia="ja-JP"/>
        </w:rPr>
      </w:pPr>
      <w:r>
        <w:rPr>
          <w:lang w:eastAsia="ja-JP"/>
        </w:rPr>
        <w:t>2.3</w:t>
      </w:r>
      <w:r>
        <w:rPr>
          <w:lang w:eastAsia="ja-JP"/>
        </w:rPr>
        <w:tab/>
      </w:r>
      <w:r>
        <w:rPr>
          <w:rFonts w:hint="eastAsia"/>
          <w:lang w:eastAsia="ja-JP"/>
        </w:rPr>
        <w:t>RAN3</w:t>
      </w:r>
    </w:p>
    <w:p w:rsidR="00C42A5B" w:rsidRDefault="00C42A5B" w:rsidP="00C42A5B">
      <w:pPr>
        <w:pStyle w:val="Heading4"/>
        <w:rPr>
          <w:lang w:eastAsia="ja-JP"/>
        </w:rPr>
      </w:pPr>
      <w:r>
        <w:rPr>
          <w:lang w:eastAsia="ja-JP"/>
        </w:rPr>
        <w:t>2.3.1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2.3.2</w:t>
      </w:r>
      <w:r>
        <w:rPr>
          <w:lang w:eastAsia="ja-JP"/>
        </w:rPr>
        <w:tab/>
        <w:t>Remaining Open issues</w:t>
      </w:r>
    </w:p>
    <w:p w:rsidR="00C42A5B" w:rsidRPr="00B94431" w:rsidRDefault="00C42A5B" w:rsidP="00C42A5B">
      <w:pPr>
        <w:rPr>
          <w:lang w:eastAsia="ja-JP"/>
        </w:rPr>
      </w:pPr>
      <w:r>
        <w:rPr>
          <w:lang w:eastAsia="ja-JP"/>
        </w:rPr>
        <w:t>NA</w:t>
      </w:r>
    </w:p>
    <w:p w:rsidR="00C42A5B" w:rsidRDefault="00C42A5B" w:rsidP="00C42A5B">
      <w:pPr>
        <w:pStyle w:val="Heading2"/>
        <w:rPr>
          <w:lang w:eastAsia="ja-JP"/>
        </w:rPr>
      </w:pPr>
      <w:r>
        <w:rPr>
          <w:lang w:eastAsia="ja-JP"/>
        </w:rPr>
        <w:t>2.4</w:t>
      </w:r>
      <w:r>
        <w:rPr>
          <w:lang w:eastAsia="ja-JP"/>
        </w:rPr>
        <w:tab/>
      </w:r>
      <w:r>
        <w:rPr>
          <w:rFonts w:hint="eastAsia"/>
          <w:lang w:eastAsia="ja-JP"/>
        </w:rPr>
        <w:t>RAN4</w:t>
      </w:r>
    </w:p>
    <w:p w:rsidR="00C42A5B" w:rsidRDefault="00C42A5B" w:rsidP="00C42A5B">
      <w:pPr>
        <w:pStyle w:val="Heading4"/>
        <w:rPr>
          <w:lang w:eastAsia="ja-JP"/>
        </w:rPr>
      </w:pPr>
      <w:r>
        <w:rPr>
          <w:lang w:eastAsia="ja-JP"/>
        </w:rPr>
        <w:t>2.4.1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2.4.2</w:t>
      </w:r>
      <w:r>
        <w:rPr>
          <w:lang w:eastAsia="ja-JP"/>
        </w:rPr>
        <w:tab/>
        <w:t>Remaining Open issues</w:t>
      </w:r>
    </w:p>
    <w:p w:rsidR="00C42A5B" w:rsidRPr="00B94431" w:rsidRDefault="00C42A5B" w:rsidP="00C42A5B">
      <w:pPr>
        <w:rPr>
          <w:lang w:eastAsia="ja-JP"/>
        </w:rPr>
      </w:pPr>
      <w:r>
        <w:rPr>
          <w:lang w:eastAsia="ja-JP"/>
        </w:rPr>
        <w:t>NA</w:t>
      </w:r>
    </w:p>
    <w:p w:rsidR="00C42A5B" w:rsidRDefault="00C42A5B" w:rsidP="00C42A5B">
      <w:pPr>
        <w:pStyle w:val="Heading2"/>
        <w:rPr>
          <w:lang w:eastAsia="ja-JP"/>
        </w:rPr>
      </w:pPr>
      <w:r>
        <w:rPr>
          <w:lang w:eastAsia="ja-JP"/>
        </w:rPr>
        <w:t>2.5</w:t>
      </w:r>
      <w:r>
        <w:rPr>
          <w:lang w:eastAsia="ja-JP"/>
        </w:rPr>
        <w:tab/>
      </w:r>
      <w:r>
        <w:rPr>
          <w:rFonts w:hint="eastAsia"/>
          <w:lang w:eastAsia="ja-JP"/>
        </w:rPr>
        <w:t>RAN</w:t>
      </w:r>
      <w:r>
        <w:rPr>
          <w:lang w:eastAsia="ja-JP"/>
        </w:rPr>
        <w:t>5</w:t>
      </w:r>
    </w:p>
    <w:p w:rsidR="00C42A5B" w:rsidRDefault="00C42A5B" w:rsidP="00C42A5B">
      <w:pPr>
        <w:pStyle w:val="Heading4"/>
        <w:rPr>
          <w:lang w:eastAsia="ja-JP"/>
        </w:rPr>
      </w:pPr>
      <w:r>
        <w:rPr>
          <w:lang w:eastAsia="ja-JP"/>
        </w:rPr>
        <w:t>2.5.1</w:t>
      </w:r>
      <w:r>
        <w:rPr>
          <w:lang w:eastAsia="ja-JP"/>
        </w:rPr>
        <w:tab/>
        <w:t>Agreements</w:t>
      </w:r>
    </w:p>
    <w:p w:rsidR="00C42A5B" w:rsidRPr="009D3B71" w:rsidRDefault="00C42A5B" w:rsidP="00C42A5B">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w:t>
      </w:r>
    </w:p>
    <w:p w:rsidR="00C42A5B" w:rsidRPr="009D3B71" w:rsidRDefault="00C42A5B" w:rsidP="00C42A5B">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lastRenderedPageBreak/>
        <w:t>Release 14 Updates of Existing Release 13 MCPTT Test Cases (36.579-2)</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t>New Release 14 MCPTT Test Cases (36.579-2)</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Test Cases (36.579-6)</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 xml:space="preserve"> Test Cases (36.579-7), and possibly updates for 36.579-3 if needed</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t>All Phases (Updates to documents 36.579-1, 36.579-4, and 36.579-5)</w:t>
      </w:r>
    </w:p>
    <w:p w:rsidR="00C42A5B" w:rsidRPr="009D3B71" w:rsidRDefault="00C42A5B" w:rsidP="00C42A5B">
      <w:pPr>
        <w:rPr>
          <w:rFonts w:ascii="Arial" w:hAnsi="Arial" w:cs="Arial"/>
          <w:color w:val="000000" w:themeColor="text1"/>
        </w:rPr>
      </w:pPr>
    </w:p>
    <w:p w:rsidR="00733645" w:rsidRDefault="00C42A5B" w:rsidP="00C42A5B">
      <w:pPr>
        <w:rPr>
          <w:rFonts w:ascii="Arial" w:hAnsi="Arial" w:cs="Arial"/>
          <w:color w:val="000000" w:themeColor="text1"/>
        </w:rPr>
      </w:pPr>
      <w:r w:rsidRPr="009D3B71">
        <w:rPr>
          <w:rFonts w:ascii="Arial" w:hAnsi="Arial" w:cs="Arial"/>
          <w:color w:val="000000" w:themeColor="text1"/>
        </w:rPr>
        <w:t xml:space="preserve">For </w:t>
      </w:r>
      <w:r>
        <w:rPr>
          <w:rFonts w:ascii="Arial" w:hAnsi="Arial" w:cs="Arial"/>
          <w:color w:val="000000" w:themeColor="text1"/>
        </w:rPr>
        <w:t>RAN5#83 in Reno, there were 2 new</w:t>
      </w:r>
      <w:r w:rsidRPr="009D3B71">
        <w:rPr>
          <w:rFonts w:ascii="Arial" w:hAnsi="Arial" w:cs="Arial"/>
          <w:color w:val="000000" w:themeColor="text1"/>
        </w:rPr>
        <w:t xml:space="preserve"> test cases for TS 36.579-</w:t>
      </w:r>
      <w:r>
        <w:rPr>
          <w:rFonts w:ascii="Arial" w:hAnsi="Arial" w:cs="Arial"/>
          <w:color w:val="000000" w:themeColor="text1"/>
        </w:rPr>
        <w:t>6</w:t>
      </w:r>
      <w:r w:rsidRPr="009D3B71">
        <w:rPr>
          <w:rFonts w:ascii="Arial" w:hAnsi="Arial" w:cs="Arial"/>
          <w:color w:val="000000" w:themeColor="text1"/>
        </w:rPr>
        <w:t xml:space="preserve"> that were </w:t>
      </w:r>
      <w:r>
        <w:rPr>
          <w:rFonts w:ascii="Arial" w:hAnsi="Arial" w:cs="Arial"/>
          <w:color w:val="000000" w:themeColor="text1"/>
        </w:rPr>
        <w:t>submitted</w:t>
      </w:r>
      <w:r w:rsidRPr="009D3B71">
        <w:rPr>
          <w:rFonts w:ascii="Arial" w:hAnsi="Arial" w:cs="Arial"/>
          <w:color w:val="000000" w:themeColor="text1"/>
        </w:rPr>
        <w:t>.</w:t>
      </w:r>
      <w:r>
        <w:rPr>
          <w:rFonts w:ascii="Arial" w:hAnsi="Arial" w:cs="Arial"/>
          <w:color w:val="000000" w:themeColor="text1"/>
        </w:rPr>
        <w:t xml:space="preserve"> From these, there will be generic test cases created for TS 36.579-1 at the next RAN5 meeting which will also be used for most test cases in TS 36.579-6 and TS 36.579-7. There were 4 CRs for TS 36.579-1 for ongoing maintenance; however, these changes can affect work in this Work Item. There were </w:t>
      </w:r>
      <w:r w:rsidR="00A04DAC">
        <w:rPr>
          <w:rFonts w:ascii="Arial" w:hAnsi="Arial" w:cs="Arial"/>
          <w:color w:val="000000" w:themeColor="text1"/>
        </w:rPr>
        <w:t>4</w:t>
      </w:r>
      <w:r>
        <w:rPr>
          <w:rFonts w:ascii="Arial" w:hAnsi="Arial" w:cs="Arial"/>
          <w:color w:val="000000" w:themeColor="text1"/>
        </w:rPr>
        <w:t xml:space="preserve"> CRs for TS 36.579-2 for ongoing maintenance at RAN5#8</w:t>
      </w:r>
      <w:r w:rsidR="00733645">
        <w:rPr>
          <w:rFonts w:ascii="Arial" w:hAnsi="Arial" w:cs="Arial"/>
          <w:color w:val="000000" w:themeColor="text1"/>
        </w:rPr>
        <w:t>3</w:t>
      </w:r>
      <w:r>
        <w:rPr>
          <w:rFonts w:ascii="Arial" w:hAnsi="Arial" w:cs="Arial"/>
          <w:color w:val="000000" w:themeColor="text1"/>
        </w:rPr>
        <w:t xml:space="preserve">. There </w:t>
      </w:r>
      <w:r w:rsidR="00733645">
        <w:rPr>
          <w:rFonts w:ascii="Arial" w:hAnsi="Arial" w:cs="Arial"/>
          <w:color w:val="000000" w:themeColor="text1"/>
        </w:rPr>
        <w:t>were 2</w:t>
      </w:r>
      <w:r>
        <w:rPr>
          <w:rFonts w:ascii="Arial" w:hAnsi="Arial" w:cs="Arial"/>
          <w:color w:val="000000" w:themeColor="text1"/>
        </w:rPr>
        <w:t xml:space="preserve"> CR</w:t>
      </w:r>
      <w:r w:rsidR="00733645">
        <w:rPr>
          <w:rFonts w:ascii="Arial" w:hAnsi="Arial" w:cs="Arial"/>
          <w:color w:val="000000" w:themeColor="text1"/>
        </w:rPr>
        <w:t>s</w:t>
      </w:r>
      <w:r>
        <w:rPr>
          <w:rFonts w:ascii="Arial" w:hAnsi="Arial" w:cs="Arial"/>
          <w:color w:val="000000" w:themeColor="text1"/>
        </w:rPr>
        <w:t xml:space="preserve"> for TS 36.579-5 for ongoing </w:t>
      </w:r>
      <w:r w:rsidR="00733645">
        <w:rPr>
          <w:rFonts w:ascii="Arial" w:hAnsi="Arial" w:cs="Arial"/>
          <w:color w:val="000000" w:themeColor="text1"/>
        </w:rPr>
        <w:t>maintenance, including an i</w:t>
      </w:r>
      <w:r w:rsidR="00733645" w:rsidRPr="00733645">
        <w:rPr>
          <w:rFonts w:ascii="Arial" w:hAnsi="Arial" w:cs="Arial"/>
          <w:color w:val="000000" w:themeColor="text1"/>
        </w:rPr>
        <w:t>ntroduction of MCPTT test model over IP</w:t>
      </w:r>
      <w:r w:rsidR="00733645">
        <w:rPr>
          <w:rFonts w:ascii="Arial" w:hAnsi="Arial" w:cs="Arial"/>
          <w:color w:val="000000" w:themeColor="text1"/>
        </w:rPr>
        <w:t xml:space="preserve"> which stemmed from a discussion document presented in the previous RAN5 meeting. </w:t>
      </w:r>
    </w:p>
    <w:p w:rsidR="00C42A5B" w:rsidRDefault="00733645" w:rsidP="00733645">
      <w:pPr>
        <w:ind w:left="360"/>
        <w:rPr>
          <w:rFonts w:ascii="Arial" w:hAnsi="Arial" w:cs="Arial"/>
          <w:color w:val="000000" w:themeColor="text1"/>
        </w:rPr>
      </w:pPr>
      <w:r>
        <w:rPr>
          <w:rFonts w:ascii="Arial" w:hAnsi="Arial" w:cs="Arial"/>
          <w:color w:val="000000" w:themeColor="text1"/>
        </w:rPr>
        <w:t>In the previous RAN5 meeting t</w:t>
      </w:r>
      <w:r w:rsidR="00C42A5B">
        <w:rPr>
          <w:rFonts w:ascii="Arial" w:hAnsi="Arial" w:cs="Arial"/>
          <w:color w:val="000000" w:themeColor="text1"/>
        </w:rPr>
        <w:t xml:space="preserve">here was a discussion document brought forward for the discussion of TTCN creation for MCPTT, </w:t>
      </w:r>
      <w:proofErr w:type="spellStart"/>
      <w:r w:rsidR="00C42A5B">
        <w:rPr>
          <w:rFonts w:ascii="Arial" w:hAnsi="Arial" w:cs="Arial"/>
          <w:color w:val="000000" w:themeColor="text1"/>
        </w:rPr>
        <w:t>MCVideo</w:t>
      </w:r>
      <w:proofErr w:type="spellEnd"/>
      <w:r w:rsidR="00C42A5B">
        <w:rPr>
          <w:rFonts w:ascii="Arial" w:hAnsi="Arial" w:cs="Arial"/>
          <w:color w:val="000000" w:themeColor="text1"/>
        </w:rPr>
        <w:t xml:space="preserve"> and </w:t>
      </w:r>
      <w:proofErr w:type="spellStart"/>
      <w:r w:rsidR="00C42A5B">
        <w:rPr>
          <w:rFonts w:ascii="Arial" w:hAnsi="Arial" w:cs="Arial"/>
          <w:color w:val="000000" w:themeColor="text1"/>
        </w:rPr>
        <w:t>MCData</w:t>
      </w:r>
      <w:proofErr w:type="spellEnd"/>
      <w:r w:rsidR="00C42A5B">
        <w:rPr>
          <w:rFonts w:ascii="Arial" w:hAnsi="Arial" w:cs="Arial"/>
          <w:color w:val="000000" w:themeColor="text1"/>
        </w:rPr>
        <w:t xml:space="preserve"> test cases. It was sourced by these entities: </w:t>
      </w:r>
      <w:r w:rsidR="00C42A5B" w:rsidRPr="00340770">
        <w:rPr>
          <w:rFonts w:ascii="Arial" w:hAnsi="Arial" w:cs="Arial"/>
          <w:color w:val="000000" w:themeColor="text1"/>
        </w:rPr>
        <w:t xml:space="preserve">MCC TF160, NIST, Samsung, Motorola Solutions UK Ltd, </w:t>
      </w:r>
      <w:proofErr w:type="spellStart"/>
      <w:r w:rsidR="00C42A5B" w:rsidRPr="00340770">
        <w:rPr>
          <w:rFonts w:ascii="Arial" w:hAnsi="Arial" w:cs="Arial"/>
          <w:color w:val="000000" w:themeColor="text1"/>
        </w:rPr>
        <w:t>Suomen</w:t>
      </w:r>
      <w:proofErr w:type="spellEnd"/>
      <w:r w:rsidR="00C42A5B" w:rsidRPr="00340770">
        <w:rPr>
          <w:rFonts w:ascii="Arial" w:hAnsi="Arial" w:cs="Arial"/>
          <w:color w:val="000000" w:themeColor="text1"/>
        </w:rPr>
        <w:t xml:space="preserve"> </w:t>
      </w:r>
      <w:proofErr w:type="spellStart"/>
      <w:r w:rsidR="00C42A5B" w:rsidRPr="00340770">
        <w:rPr>
          <w:rFonts w:ascii="Arial" w:hAnsi="Arial" w:cs="Arial"/>
          <w:color w:val="000000" w:themeColor="text1"/>
        </w:rPr>
        <w:t>virveverkko</w:t>
      </w:r>
      <w:proofErr w:type="spellEnd"/>
      <w:r w:rsidR="00C42A5B" w:rsidRPr="00340770">
        <w:rPr>
          <w:rFonts w:ascii="Arial" w:hAnsi="Arial" w:cs="Arial"/>
          <w:color w:val="000000" w:themeColor="text1"/>
        </w:rPr>
        <w:t xml:space="preserve"> Oy, TCCA, BDBOS, </w:t>
      </w:r>
      <w:proofErr w:type="spellStart"/>
      <w:r w:rsidR="00C42A5B" w:rsidRPr="00340770">
        <w:rPr>
          <w:rFonts w:ascii="Arial" w:hAnsi="Arial" w:cs="Arial"/>
          <w:color w:val="000000" w:themeColor="text1"/>
        </w:rPr>
        <w:t>BMWi</w:t>
      </w:r>
      <w:proofErr w:type="spellEnd"/>
      <w:r w:rsidR="00C42A5B" w:rsidRPr="00340770">
        <w:rPr>
          <w:rFonts w:ascii="Arial" w:hAnsi="Arial" w:cs="Arial"/>
          <w:color w:val="000000" w:themeColor="text1"/>
        </w:rPr>
        <w:t xml:space="preserve">, The Police of the Netherlands, MINISTERE DE L’INTERIEUR, Leonardo </w:t>
      </w:r>
      <w:proofErr w:type="spellStart"/>
      <w:r w:rsidR="00C42A5B" w:rsidRPr="00340770">
        <w:rPr>
          <w:rFonts w:ascii="Arial" w:hAnsi="Arial" w:cs="Arial"/>
          <w:color w:val="000000" w:themeColor="text1"/>
        </w:rPr>
        <w:t>SpA</w:t>
      </w:r>
      <w:proofErr w:type="spellEnd"/>
      <w:r w:rsidR="00C42A5B" w:rsidRPr="00340770">
        <w:rPr>
          <w:rFonts w:ascii="Arial" w:hAnsi="Arial" w:cs="Arial"/>
          <w:color w:val="000000" w:themeColor="text1"/>
        </w:rPr>
        <w:t xml:space="preserve">, </w:t>
      </w:r>
      <w:proofErr w:type="spellStart"/>
      <w:r w:rsidR="00C42A5B" w:rsidRPr="00340770">
        <w:rPr>
          <w:rFonts w:ascii="Arial" w:hAnsi="Arial" w:cs="Arial"/>
          <w:color w:val="000000" w:themeColor="text1"/>
        </w:rPr>
        <w:t>SyncTechno</w:t>
      </w:r>
      <w:proofErr w:type="spellEnd"/>
      <w:r w:rsidR="00C42A5B" w:rsidRPr="00340770">
        <w:rPr>
          <w:rFonts w:ascii="Arial" w:hAnsi="Arial" w:cs="Arial"/>
          <w:color w:val="000000" w:themeColor="text1"/>
        </w:rPr>
        <w:t xml:space="preserve"> Inc., FirstNet, Nokia</w:t>
      </w:r>
      <w:r w:rsidR="00C42A5B">
        <w:rPr>
          <w:rFonts w:ascii="Arial" w:hAnsi="Arial" w:cs="Arial"/>
          <w:color w:val="000000" w:themeColor="text1"/>
        </w:rPr>
        <w:t xml:space="preserve">, </w:t>
      </w:r>
      <w:proofErr w:type="spellStart"/>
      <w:r w:rsidR="00C42A5B">
        <w:rPr>
          <w:rFonts w:ascii="Arial" w:hAnsi="Arial" w:cs="Arial"/>
          <w:color w:val="000000" w:themeColor="text1"/>
        </w:rPr>
        <w:t>Nkom</w:t>
      </w:r>
      <w:proofErr w:type="spellEnd"/>
      <w:r w:rsidR="00C42A5B">
        <w:rPr>
          <w:rFonts w:ascii="Arial" w:hAnsi="Arial" w:cs="Arial"/>
          <w:color w:val="000000" w:themeColor="text1"/>
        </w:rPr>
        <w:t>, A.S.T.R.I.D. S.A., PSCE. There is no development among test equipment manufacturers to support Mission Critical Services, and thus, MCC TF 160 does not have equipment to verify their work. Also, there is no equipment to execute the test cases in the commercial world. As a step to eventually come to a solution to this problem, the discussion paper propose</w:t>
      </w:r>
      <w:r>
        <w:rPr>
          <w:rFonts w:ascii="Arial" w:hAnsi="Arial" w:cs="Arial"/>
          <w:color w:val="000000" w:themeColor="text1"/>
        </w:rPr>
        <w:t>d</w:t>
      </w:r>
      <w:r w:rsidR="00C42A5B">
        <w:rPr>
          <w:rFonts w:ascii="Arial" w:hAnsi="Arial" w:cs="Arial"/>
          <w:color w:val="000000" w:themeColor="text1"/>
        </w:rPr>
        <w:t xml:space="preserve"> to eliminate the need to require the LTE radio interface between the interface-under-test and the system simulator and have an IP-bases solution instead. This would only be valid in testing application layer features, such as MCPTT. RAN5 decided to accept the idea of having an IP-based solution. Until the solution is built and proven, it will not replace traditional testing with the LTE radio interface. In the meantime, studies will commence on these topics:</w:t>
      </w:r>
    </w:p>
    <w:p w:rsidR="00C42A5B" w:rsidRPr="00340770" w:rsidRDefault="00C42A5B" w:rsidP="00733645">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investigate how to update TS 36.579-1 [1], TS 36.579-2 [2] and TS 36.579-4 [4] to enable the IUT to be the MCPTT client application</w:t>
      </w:r>
      <w:r>
        <w:rPr>
          <w:rFonts w:ascii="Arial" w:hAnsi="Arial" w:cs="Arial"/>
          <w:color w:val="000000" w:themeColor="text1"/>
        </w:rPr>
        <w:t xml:space="preserve"> rather than a traditional MCPTT UE; i.e. the IUT can be an application,</w:t>
      </w:r>
    </w:p>
    <w:p w:rsidR="00C42A5B" w:rsidRPr="00340770" w:rsidRDefault="00C42A5B" w:rsidP="00733645">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review the list of MCPTT test cases that can operate without an LTE protocol stack</w:t>
      </w:r>
      <w:r>
        <w:rPr>
          <w:rFonts w:ascii="Arial" w:hAnsi="Arial" w:cs="Arial"/>
          <w:color w:val="000000" w:themeColor="text1"/>
        </w:rPr>
        <w:t xml:space="preserve"> (most can, but there are a few that will still need LTE),</w:t>
      </w:r>
      <w:r w:rsidRPr="00340770">
        <w:rPr>
          <w:rFonts w:ascii="Arial" w:hAnsi="Arial" w:cs="Arial"/>
          <w:color w:val="000000" w:themeColor="text1"/>
        </w:rPr>
        <w:t xml:space="preserve"> </w:t>
      </w:r>
    </w:p>
    <w:p w:rsidR="00C42A5B" w:rsidRPr="00340770" w:rsidRDefault="00C42A5B" w:rsidP="00733645">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analyse whether additional/new LTE conformance test cases should be created to provide coverage the implicitly tested LTE features (</w:t>
      </w:r>
      <w:r>
        <w:rPr>
          <w:rFonts w:ascii="Arial" w:hAnsi="Arial" w:cs="Arial"/>
          <w:color w:val="000000" w:themeColor="text1"/>
        </w:rPr>
        <w:t xml:space="preserve">MCPTT testing that is </w:t>
      </w:r>
      <w:r w:rsidRPr="00340770">
        <w:rPr>
          <w:rFonts w:ascii="Arial" w:hAnsi="Arial" w:cs="Arial"/>
          <w:color w:val="000000" w:themeColor="text1"/>
        </w:rPr>
        <w:t xml:space="preserve">implicitly covered by the MCPTT conformance test cases (i.e. there is no Test Purpose associated to them)). </w:t>
      </w:r>
    </w:p>
    <w:p w:rsidR="00C42A5B" w:rsidRPr="009D3B71" w:rsidRDefault="00C42A5B" w:rsidP="00C42A5B">
      <w:pPr>
        <w:rPr>
          <w:color w:val="000000" w:themeColor="text1"/>
          <w:lang w:eastAsia="ja-JP"/>
        </w:rPr>
      </w:pPr>
      <w:r>
        <w:rPr>
          <w:rFonts w:ascii="Arial" w:hAnsi="Arial" w:cs="Arial"/>
          <w:color w:val="000000" w:themeColor="text1"/>
        </w:rPr>
        <w:t>Including the Status Report, the Work Plan, and the draft version of the updated TS 36.579-</w:t>
      </w:r>
      <w:r w:rsidR="00733645">
        <w:rPr>
          <w:rFonts w:ascii="Arial" w:hAnsi="Arial" w:cs="Arial"/>
          <w:color w:val="000000" w:themeColor="text1"/>
        </w:rPr>
        <w:t>6</w:t>
      </w:r>
      <w:r>
        <w:rPr>
          <w:rFonts w:ascii="Arial" w:hAnsi="Arial" w:cs="Arial"/>
          <w:color w:val="000000" w:themeColor="text1"/>
        </w:rPr>
        <w:t xml:space="preserve">, there were </w:t>
      </w:r>
      <w:r w:rsidR="00733645">
        <w:rPr>
          <w:rFonts w:ascii="Arial" w:hAnsi="Arial" w:cs="Arial"/>
          <w:color w:val="000000" w:themeColor="text1"/>
        </w:rPr>
        <w:t>15</w:t>
      </w:r>
      <w:r>
        <w:rPr>
          <w:rFonts w:ascii="Arial" w:hAnsi="Arial" w:cs="Arial"/>
          <w:color w:val="000000" w:themeColor="text1"/>
        </w:rPr>
        <w:t xml:space="preserve"> submissions made at the last RAN5 meeting.  </w:t>
      </w:r>
    </w:p>
    <w:p w:rsidR="00C42A5B" w:rsidRPr="004055E3" w:rsidRDefault="00C42A5B" w:rsidP="00C42A5B">
      <w:pPr>
        <w:rPr>
          <w:lang w:eastAsia="ja-JP"/>
        </w:rPr>
      </w:pPr>
    </w:p>
    <w:p w:rsidR="00C42A5B" w:rsidRDefault="00C42A5B" w:rsidP="00C42A5B">
      <w:pPr>
        <w:pStyle w:val="Heading4"/>
        <w:rPr>
          <w:lang w:eastAsia="ja-JP"/>
        </w:rPr>
      </w:pPr>
      <w:r>
        <w:rPr>
          <w:lang w:eastAsia="ja-JP"/>
        </w:rPr>
        <w:t>2.5.2</w:t>
      </w:r>
      <w:r>
        <w:rPr>
          <w:lang w:eastAsia="ja-JP"/>
        </w:rPr>
        <w:tab/>
        <w:t>Remaining Open issues</w:t>
      </w:r>
    </w:p>
    <w:p w:rsidR="00C42A5B" w:rsidRPr="004055E3" w:rsidRDefault="00C42A5B" w:rsidP="00C42A5B">
      <w:pPr>
        <w:rPr>
          <w:lang w:eastAsia="ja-JP"/>
        </w:rPr>
      </w:pPr>
      <w:r>
        <w:rPr>
          <w:lang w:eastAsia="ja-JP"/>
        </w:rPr>
        <w:t>None</w:t>
      </w:r>
    </w:p>
    <w:p w:rsidR="00C42A5B" w:rsidRDefault="00C42A5B" w:rsidP="00C42A5B">
      <w:pPr>
        <w:pStyle w:val="Heading4"/>
        <w:rPr>
          <w:lang w:eastAsia="ja-JP"/>
        </w:rPr>
      </w:pPr>
      <w:r>
        <w:rPr>
          <w:lang w:eastAsia="ja-JP"/>
        </w:rPr>
        <w:t>2.5.3</w:t>
      </w:r>
      <w:r>
        <w:rPr>
          <w:lang w:eastAsia="ja-JP"/>
        </w:rPr>
        <w:tab/>
        <w:t>Remaining Open issues with cross-WG dependencies</w:t>
      </w:r>
    </w:p>
    <w:p w:rsidR="00C42A5B" w:rsidRPr="004055E3" w:rsidRDefault="00C42A5B" w:rsidP="00C42A5B">
      <w:pPr>
        <w:rPr>
          <w:lang w:eastAsia="ja-JP"/>
        </w:rPr>
      </w:pPr>
      <w:r>
        <w:rPr>
          <w:lang w:eastAsia="ja-JP"/>
        </w:rPr>
        <w:t>None</w:t>
      </w:r>
    </w:p>
    <w:p w:rsidR="00C42A5B" w:rsidRDefault="00C42A5B" w:rsidP="00C42A5B">
      <w:pPr>
        <w:pStyle w:val="Heading2"/>
        <w:rPr>
          <w:lang w:eastAsia="ja-JP"/>
        </w:rPr>
      </w:pPr>
      <w:r>
        <w:rPr>
          <w:lang w:eastAsia="ja-JP"/>
        </w:rPr>
        <w:t>2.6</w:t>
      </w:r>
      <w:r>
        <w:rPr>
          <w:lang w:eastAsia="ja-JP"/>
        </w:rPr>
        <w:tab/>
      </w:r>
      <w:r>
        <w:rPr>
          <w:rFonts w:hint="eastAsia"/>
          <w:lang w:eastAsia="ja-JP"/>
        </w:rPr>
        <w:t>RAN6</w:t>
      </w:r>
    </w:p>
    <w:p w:rsidR="00C42A5B" w:rsidRDefault="00C42A5B" w:rsidP="00C42A5B">
      <w:pPr>
        <w:pStyle w:val="Heading4"/>
        <w:rPr>
          <w:lang w:eastAsia="ja-JP"/>
        </w:rPr>
      </w:pPr>
      <w:r>
        <w:rPr>
          <w:lang w:eastAsia="ja-JP"/>
        </w:rPr>
        <w:t>2.6.1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2.6.2</w:t>
      </w:r>
      <w:r>
        <w:rPr>
          <w:lang w:eastAsia="ja-JP"/>
        </w:rPr>
        <w:tab/>
        <w:t>Remaining Open issues</w:t>
      </w:r>
    </w:p>
    <w:p w:rsidR="00C42A5B" w:rsidRPr="00B94431" w:rsidRDefault="00C42A5B" w:rsidP="00C42A5B">
      <w:pPr>
        <w:rPr>
          <w:lang w:eastAsia="ja-JP"/>
        </w:rPr>
      </w:pPr>
      <w:r>
        <w:rPr>
          <w:lang w:eastAsia="ja-JP"/>
        </w:rPr>
        <w:t>NA</w:t>
      </w:r>
    </w:p>
    <w:p w:rsidR="00C42A5B" w:rsidRDefault="00C42A5B" w:rsidP="00C42A5B">
      <w:pPr>
        <w:pStyle w:val="Heading4"/>
        <w:rPr>
          <w:rFonts w:cs="Arial"/>
        </w:rPr>
      </w:pPr>
    </w:p>
    <w:p w:rsidR="00C42A5B" w:rsidRPr="00701410" w:rsidRDefault="00C42A5B" w:rsidP="00C42A5B">
      <w:pPr>
        <w:pStyle w:val="Heading2"/>
      </w:pPr>
      <w:r>
        <w:t>3.</w:t>
      </w:r>
      <w:r>
        <w:tab/>
        <w:t xml:space="preserve">Detailed progress in SA/CT WGs since last TSG meeting </w:t>
      </w:r>
      <w:r w:rsidRPr="005A6C96">
        <w:t>(for all involved WGs)</w:t>
      </w:r>
    </w:p>
    <w:p w:rsidR="00C42A5B" w:rsidRPr="00721CF6" w:rsidRDefault="00C42A5B" w:rsidP="00C42A5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C42A5B" w:rsidRDefault="00C42A5B" w:rsidP="00C42A5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C42A5B" w:rsidRDefault="00C42A5B" w:rsidP="00C42A5B">
      <w:pPr>
        <w:pStyle w:val="Heading4"/>
        <w:rPr>
          <w:lang w:eastAsia="ja-JP"/>
        </w:rPr>
      </w:pPr>
      <w:r>
        <w:rPr>
          <w:lang w:eastAsia="ja-JP"/>
        </w:rPr>
        <w:t>3.1.1</w:t>
      </w:r>
      <w:r>
        <w:rPr>
          <w:lang w:eastAsia="ja-JP"/>
        </w:rPr>
        <w:tab/>
        <w:t>Agreements with cross-TSG impacts</w:t>
      </w:r>
    </w:p>
    <w:p w:rsidR="00C42A5B" w:rsidRPr="00A20B87" w:rsidRDefault="00C42A5B" w:rsidP="00C42A5B">
      <w:pPr>
        <w:rPr>
          <w:lang w:eastAsia="ja-JP"/>
        </w:rPr>
      </w:pPr>
      <w:r>
        <w:rPr>
          <w:lang w:eastAsia="ja-JP"/>
        </w:rPr>
        <w:t>NA</w:t>
      </w:r>
    </w:p>
    <w:p w:rsidR="00C42A5B" w:rsidRDefault="00C42A5B" w:rsidP="00C42A5B">
      <w:pPr>
        <w:pStyle w:val="Heading4"/>
        <w:rPr>
          <w:lang w:eastAsia="ja-JP"/>
        </w:rPr>
      </w:pPr>
      <w:r>
        <w:rPr>
          <w:lang w:eastAsia="ja-JP"/>
        </w:rPr>
        <w:t>3.1.2</w:t>
      </w:r>
      <w:r>
        <w:rPr>
          <w:lang w:eastAsia="ja-JP"/>
        </w:rPr>
        <w:tab/>
        <w:t>Remaining Open issues with cross-TSG impacts</w:t>
      </w:r>
    </w:p>
    <w:p w:rsidR="00C42A5B" w:rsidRPr="00A20B87" w:rsidRDefault="00C42A5B" w:rsidP="00C42A5B">
      <w:pPr>
        <w:rPr>
          <w:lang w:eastAsia="ja-JP"/>
        </w:rPr>
      </w:pPr>
      <w:r>
        <w:rPr>
          <w:lang w:eastAsia="ja-JP"/>
        </w:rPr>
        <w:t>NA</w:t>
      </w:r>
    </w:p>
    <w:p w:rsidR="00C42A5B" w:rsidRPr="00721CF6" w:rsidRDefault="00C42A5B" w:rsidP="00C42A5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  R5-194665 - Typo for MCPTT in 36.579-1</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[2]  R5-194666 - Typo for MCPTT in 36.579-2</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[3]  R5-195217 - References and derivation path updates for SIP messages</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[4]  R5-195214 - New TC for 36.579-6 - 6.1.1.3 Group Call Manual CO</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[5]  R5-195215 - New TC for 36.579-6 - 6.1.1.4 Group Call Manual CT</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[6]  R5-194001 - Correction of default contents in the SIP INVITE from the UE</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[7]  R5-195216 - Update of UE registration procedure for location info configuration</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[8]  R5-195218 - Correction of floor control messages in test case 6.1.1.1</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[9]  R5-195219 - Correction of call setup in test case 6.1.1.2</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[10]  R5-195220 - Correction of call setup in test case 6.1.1.4</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[11]  R5-195221 - Routine maintenance for TS 36.579-5</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[12]  R5-195222 - Introduction of MCPTT test model over IP</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 xml:space="preserve">[13]  R5-194663 - SR - UE Conformance Test Aspects - Mission Critical Improvements (UID - 790052) </w:t>
      </w:r>
      <w:proofErr w:type="spellStart"/>
      <w:r w:rsidRPr="00575FF4">
        <w:rPr>
          <w:rFonts w:ascii="Arial" w:hAnsi="Arial" w:cs="Arial"/>
          <w:bCs/>
          <w:lang w:eastAsia="ja-JP"/>
        </w:rPr>
        <w:t>MCImp-UEConTest</w:t>
      </w:r>
      <w:proofErr w:type="spellEnd"/>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 xml:space="preserve">[14]  R5-194664 - WP - UE Conformance Test Aspects - Mission Critical Improvements (UID - 790052) </w:t>
      </w:r>
      <w:proofErr w:type="spellStart"/>
      <w:r w:rsidRPr="00575FF4">
        <w:rPr>
          <w:rFonts w:ascii="Arial" w:hAnsi="Arial" w:cs="Arial"/>
          <w:bCs/>
          <w:lang w:eastAsia="ja-JP"/>
        </w:rPr>
        <w:t>MCImp-UEConTest</w:t>
      </w:r>
      <w:proofErr w:type="spellEnd"/>
    </w:p>
    <w:p w:rsidR="003E3A1A"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[15]  R5-194733 - Draft TS 36.579-6 v0.0.4</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9F4" w:rsidRDefault="001229F4">
      <w:r>
        <w:separator/>
      </w:r>
    </w:p>
  </w:endnote>
  <w:endnote w:type="continuationSeparator" w:id="0">
    <w:p w:rsidR="001229F4" w:rsidRDefault="0012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9F4" w:rsidRDefault="001229F4">
      <w:r>
        <w:separator/>
      </w:r>
    </w:p>
  </w:footnote>
  <w:footnote w:type="continuationSeparator" w:id="0">
    <w:p w:rsidR="001229F4" w:rsidRDefault="00122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3"/>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117BA"/>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5FF4"/>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06E"/>
    <w:rsid w:val="006A3ADF"/>
    <w:rsid w:val="006A7BCB"/>
    <w:rsid w:val="006B4C1E"/>
    <w:rsid w:val="006C090F"/>
    <w:rsid w:val="006C4E32"/>
    <w:rsid w:val="006C56D8"/>
    <w:rsid w:val="006D07AE"/>
    <w:rsid w:val="006D1C93"/>
    <w:rsid w:val="006E3F11"/>
    <w:rsid w:val="00701410"/>
    <w:rsid w:val="007113A1"/>
    <w:rsid w:val="00721CF6"/>
    <w:rsid w:val="00723E46"/>
    <w:rsid w:val="00733645"/>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4DA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D2B54"/>
    <w:rsid w:val="00BE1D1F"/>
    <w:rsid w:val="00BE5E66"/>
    <w:rsid w:val="00C00281"/>
    <w:rsid w:val="00C05625"/>
    <w:rsid w:val="00C1751E"/>
    <w:rsid w:val="00C17C6C"/>
    <w:rsid w:val="00C21339"/>
    <w:rsid w:val="00C266F9"/>
    <w:rsid w:val="00C371EA"/>
    <w:rsid w:val="00C42A5B"/>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22A90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00157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1497</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cp:revision>
  <dcterms:created xsi:type="dcterms:W3CDTF">2019-05-23T15:42:00Z</dcterms:created>
  <dcterms:modified xsi:type="dcterms:W3CDTF">2019-05-23T15:42:00Z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